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0529C"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巡检错敏字服务要求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 w14:paraId="60F9D06D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系统支持系统+人工的双重审核方式检测已发布文章。</w:t>
      </w:r>
    </w:p>
    <w:p w14:paraId="25042739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系统自动采集检测学校指定站点原发的文章，确保文章采集的全面性。覆盖平台需包含网站、微信公众号、微博等，不低于5个。</w:t>
      </w:r>
    </w:p>
    <w:p w14:paraId="37FC8F95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要求发布文章实时检测，工作日18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点前发布的文章当天完成检测和同步，晚上发布的文章在第二个工作日上午完成检测和同步。保证最迟反馈时长不超过1个工作日。</w:t>
      </w:r>
    </w:p>
    <w:p w14:paraId="7E4B536B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提供150个使用巡检日报的账号权限。账号权限可以根据工作需要进行角色分配，每个账号根据自己的角色查看、编辑指定信息。</w:t>
      </w:r>
    </w:p>
    <w:p w14:paraId="58F7158A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系统提供检测结果标记功能，可对已经完成修正的文章做标记，且该标记同时同步至有查看该文章权限的所有账号。</w:t>
      </w:r>
    </w:p>
    <w:p w14:paraId="19F88B3C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 系统提供检测结果标记功能，可对已经完成修正的文章做标记，且该标记同时同步至有查看该文章权限的所有账号。</w:t>
      </w:r>
    </w:p>
    <w:p w14:paraId="1F074EA2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 系统提供自定义时间段的巡检日报分析报告在线查看、下载和错文详情下载等功能。</w:t>
      </w:r>
    </w:p>
    <w:p w14:paraId="56F1917C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 提供监控二级学院错文处理进度功能，数据包括检测文章，异常文章，待处理文章，错文处理进度。</w:t>
      </w:r>
    </w:p>
    <w:p w14:paraId="141DFBF1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 提供对指定词汇的补充排查。服务交付后，继续支持对已采集的文章内容进行指定词汇的排查。</w:t>
      </w:r>
    </w:p>
    <w:p w14:paraId="39599ABF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资讯视频推送</w:t>
      </w:r>
    </w:p>
    <w:p w14:paraId="74A1DA5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10.推送30篇校园资讯至中国教育在线强国号</w:t>
      </w:r>
    </w:p>
    <w:p w14:paraId="173FCF6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11.推送50篇校园资讯至中国教育在线江西分站</w:t>
      </w:r>
    </w:p>
    <w:p w14:paraId="3FA33C5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12.推送形象宣传片展示在百度词条学校主页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F86159"/>
    <w:multiLevelType w:val="singleLevel"/>
    <w:tmpl w:val="32F8615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YWJhNGEyNGZiNzE5MTVkYWY2MjE3ODJlMzYxOGIifQ=="/>
  </w:docVars>
  <w:rsids>
    <w:rsidRoot w:val="09382C09"/>
    <w:rsid w:val="09382C09"/>
    <w:rsid w:val="1D407FA6"/>
    <w:rsid w:val="59797E57"/>
    <w:rsid w:val="67F2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pPr>
      <w:ind w:firstLine="0" w:firstLineChars="0"/>
      <w:jc w:val="center"/>
    </w:pPr>
    <w:rPr>
      <w:rFonts w:ascii="Arial" w:hAnsi="Arial" w:eastAsia="宋体" w:cs="宋体"/>
      <w:sz w:val="24"/>
    </w:rPr>
  </w:style>
  <w:style w:type="paragraph" w:customStyle="1" w:styleId="5">
    <w:name w:val="表标题"/>
    <w:basedOn w:val="1"/>
    <w:qFormat/>
    <w:uiPriority w:val="0"/>
    <w:pPr>
      <w:spacing w:line="300" w:lineRule="auto"/>
      <w:ind w:firstLine="480"/>
      <w:jc w:val="center"/>
      <w:outlineLvl w:val="4"/>
    </w:pPr>
    <w:rPr>
      <w:rFonts w:hint="eastAsia"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531</Characters>
  <Lines>0</Lines>
  <Paragraphs>0</Paragraphs>
  <TotalTime>7</TotalTime>
  <ScaleCrop>false</ScaleCrop>
  <LinksUpToDate>false</LinksUpToDate>
  <CharactersWithSpaces>539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2024-11-14T07:07:00Z</dcterms:created>
  <dc:creator>皮卡皮卡丘</dc:creator>
  <cp:lastModifiedBy>三秋。</cp:lastModifiedBy>
  <dcterms:modified xsi:type="dcterms:W3CDTF">2024-11-15T03:15:56Z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66E3CDABEC124AE69115BD095843DD8E_11</vt:lpwstr>
  </property>
</Properties>
</file>