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1A" w:rsidRDefault="004F121A" w:rsidP="00490C6B">
      <w:pPr>
        <w:jc w:val="center"/>
        <w:rPr>
          <w:b/>
          <w:sz w:val="32"/>
          <w:szCs w:val="32"/>
        </w:rPr>
      </w:pPr>
      <w:r w:rsidRPr="00490C6B">
        <w:rPr>
          <w:rFonts w:hint="eastAsia"/>
          <w:b/>
          <w:sz w:val="32"/>
          <w:szCs w:val="32"/>
        </w:rPr>
        <w:t>江西财经大学现代经济管理学院</w:t>
      </w:r>
    </w:p>
    <w:p w:rsidR="004F121A" w:rsidRPr="00490C6B" w:rsidRDefault="004F121A" w:rsidP="00490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  <w:r>
        <w:rPr>
          <w:rFonts w:hint="eastAsia"/>
          <w:b/>
          <w:sz w:val="32"/>
          <w:szCs w:val="32"/>
        </w:rPr>
        <w:t>学年教学质量信息</w:t>
      </w:r>
    </w:p>
    <w:p w:rsidR="004F121A" w:rsidRDefault="004F121A"/>
    <w:p w:rsidR="004F121A" w:rsidRPr="00490C6B" w:rsidRDefault="004F121A" w:rsidP="00490C6B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 w:rsidRPr="00490C6B">
        <w:rPr>
          <w:rFonts w:hint="eastAsia"/>
          <w:sz w:val="28"/>
          <w:szCs w:val="28"/>
        </w:rPr>
        <w:t>专业设置：</w:t>
      </w:r>
    </w:p>
    <w:p w:rsidR="004F121A" w:rsidRPr="00490C6B" w:rsidRDefault="004F121A" w:rsidP="00263C81">
      <w:pPr>
        <w:spacing w:line="360" w:lineRule="auto"/>
        <w:ind w:firstLineChars="200" w:firstLine="31680"/>
        <w:rPr>
          <w:rFonts w:ascii="Times New Roman" w:hAnsi="Times New Roman"/>
          <w:sz w:val="24"/>
          <w:szCs w:val="24"/>
        </w:rPr>
      </w:pPr>
      <w:r w:rsidRPr="00490C6B">
        <w:rPr>
          <w:rFonts w:ascii="Times New Roman" w:hAnsi="Times New Roman" w:hint="eastAsia"/>
          <w:sz w:val="24"/>
          <w:szCs w:val="24"/>
        </w:rPr>
        <w:t>学院现有</w:t>
      </w:r>
      <w:r>
        <w:rPr>
          <w:rFonts w:ascii="Times New Roman" w:hAnsi="Times New Roman"/>
          <w:sz w:val="24"/>
          <w:szCs w:val="24"/>
        </w:rPr>
        <w:t>17</w:t>
      </w:r>
      <w:r w:rsidRPr="00490C6B">
        <w:rPr>
          <w:rFonts w:ascii="Times New Roman" w:hAnsi="Times New Roman" w:hint="eastAsia"/>
          <w:sz w:val="24"/>
          <w:szCs w:val="24"/>
        </w:rPr>
        <w:t>个本科专业，</w:t>
      </w:r>
      <w:r>
        <w:rPr>
          <w:rFonts w:ascii="Times New Roman" w:hAnsi="Times New Roman"/>
          <w:sz w:val="24"/>
          <w:szCs w:val="24"/>
        </w:rPr>
        <w:t>18</w:t>
      </w:r>
      <w:r w:rsidRPr="00490C6B">
        <w:rPr>
          <w:rFonts w:ascii="Times New Roman" w:hAnsi="Times New Roman" w:hint="eastAsia"/>
          <w:sz w:val="24"/>
          <w:szCs w:val="24"/>
        </w:rPr>
        <w:t>个专业方向，涵盖经济学、管理学、法学、工学、文学、艺术学等</w:t>
      </w:r>
      <w:r w:rsidRPr="00490C6B">
        <w:rPr>
          <w:rFonts w:ascii="Times New Roman" w:hAnsi="Times New Roman"/>
          <w:sz w:val="24"/>
          <w:szCs w:val="24"/>
        </w:rPr>
        <w:t>6</w:t>
      </w:r>
      <w:r w:rsidRPr="00490C6B">
        <w:rPr>
          <w:rFonts w:ascii="Times New Roman" w:hAnsi="Times New Roman" w:hint="eastAsia"/>
          <w:sz w:val="24"/>
          <w:szCs w:val="24"/>
        </w:rPr>
        <w:t>大学科门类。其中，</w:t>
      </w:r>
      <w:r>
        <w:rPr>
          <w:rFonts w:ascii="Times New Roman" w:hAnsi="Times New Roman"/>
          <w:sz w:val="24"/>
          <w:szCs w:val="24"/>
        </w:rPr>
        <w:t>13</w:t>
      </w:r>
      <w:r w:rsidRPr="00490C6B">
        <w:rPr>
          <w:rFonts w:ascii="Times New Roman" w:hAnsi="Times New Roman" w:hint="eastAsia"/>
          <w:sz w:val="24"/>
          <w:szCs w:val="24"/>
        </w:rPr>
        <w:t>个专业属于经济、管理学科，占专业总数的</w:t>
      </w:r>
      <w:r>
        <w:rPr>
          <w:rFonts w:ascii="Times New Roman" w:hAnsi="Times New Roman"/>
          <w:sz w:val="24"/>
          <w:szCs w:val="24"/>
        </w:rPr>
        <w:t>76.47</w:t>
      </w:r>
      <w:r w:rsidRPr="00490C6B">
        <w:rPr>
          <w:rFonts w:ascii="Times New Roman" w:hAnsi="Times New Roman"/>
          <w:sz w:val="24"/>
          <w:szCs w:val="24"/>
        </w:rPr>
        <w:t>%</w:t>
      </w:r>
      <w:r w:rsidRPr="00490C6B">
        <w:rPr>
          <w:rFonts w:ascii="Times New Roman" w:hAnsi="Times New Roman" w:hint="eastAsia"/>
          <w:sz w:val="24"/>
          <w:szCs w:val="24"/>
        </w:rPr>
        <w:t>。</w:t>
      </w:r>
    </w:p>
    <w:p w:rsidR="004F121A" w:rsidRPr="00AF6406" w:rsidRDefault="004F121A" w:rsidP="00263C81">
      <w:pPr>
        <w:pStyle w:val="ListParagraph"/>
        <w:spacing w:line="360" w:lineRule="auto"/>
        <w:ind w:firstLineChars="1340" w:firstLine="31680"/>
        <w:rPr>
          <w:rFonts w:ascii="Times New Roman" w:hAnsi="Times New Roman"/>
          <w:b/>
          <w:color w:val="000000"/>
          <w:sz w:val="28"/>
          <w:szCs w:val="28"/>
        </w:rPr>
      </w:pPr>
      <w:r w:rsidRPr="00AF6406">
        <w:rPr>
          <w:rFonts w:ascii="Times New Roman" w:hAnsi="Times New Roman" w:hint="eastAsia"/>
          <w:b/>
          <w:color w:val="000000"/>
          <w:sz w:val="28"/>
          <w:szCs w:val="28"/>
        </w:rPr>
        <w:t>专业布局一览表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628"/>
        <w:gridCol w:w="4402"/>
        <w:gridCol w:w="1085"/>
        <w:gridCol w:w="1085"/>
      </w:tblGrid>
      <w:tr w:rsidR="004F121A" w:rsidRPr="00AA2A29" w:rsidTr="00B31862">
        <w:trPr>
          <w:trHeight w:val="283"/>
          <w:jc w:val="center"/>
        </w:trPr>
        <w:tc>
          <w:tcPr>
            <w:tcW w:w="864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8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4402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专业方向名称</w:t>
            </w:r>
          </w:p>
        </w:tc>
        <w:tc>
          <w:tcPr>
            <w:tcW w:w="1085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85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比例</w:t>
            </w: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 w:val="restart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8" w:type="dxa"/>
            <w:vMerge w:val="restart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085" w:type="dxa"/>
            <w:vMerge w:val="restart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5" w:type="dxa"/>
            <w:vMerge w:val="restart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17.65%</w:t>
            </w: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3.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保险学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 w:val="restart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8" w:type="dxa"/>
            <w:vMerge w:val="restart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4.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5" w:type="dxa"/>
            <w:vMerge w:val="restart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5" w:type="dxa"/>
            <w:vMerge w:val="restart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52.94%</w:t>
            </w: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5.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6.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会计学（注册会计师方向）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7.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8.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9.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10.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11.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12.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 w:val="restart"/>
            <w:vAlign w:val="center"/>
          </w:tcPr>
          <w:p w:rsidR="004F121A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8" w:type="dxa"/>
            <w:vMerge w:val="restart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14.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085" w:type="dxa"/>
            <w:vMerge w:val="restart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5" w:type="dxa"/>
            <w:vMerge w:val="restart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11.76%</w:t>
            </w: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15.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新闻学</w:t>
            </w: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Align w:val="center"/>
          </w:tcPr>
          <w:p w:rsidR="004F121A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8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4402" w:type="dxa"/>
            <w:shd w:val="clear" w:color="000000" w:fill="auto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085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5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5.88%</w:t>
            </w: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8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4402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085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5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5.88%</w:t>
            </w:r>
          </w:p>
        </w:tc>
      </w:tr>
      <w:tr w:rsidR="004F121A" w:rsidRPr="00AA2A29" w:rsidTr="00B31862">
        <w:trPr>
          <w:trHeight w:val="283"/>
          <w:jc w:val="center"/>
        </w:trPr>
        <w:tc>
          <w:tcPr>
            <w:tcW w:w="864" w:type="dxa"/>
            <w:vAlign w:val="center"/>
          </w:tcPr>
          <w:p w:rsidR="004F121A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8" w:type="dxa"/>
            <w:vAlign w:val="center"/>
          </w:tcPr>
          <w:p w:rsidR="004F121A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4402" w:type="dxa"/>
            <w:vAlign w:val="center"/>
          </w:tcPr>
          <w:p w:rsidR="004F121A" w:rsidRDefault="004F121A" w:rsidP="00B31862">
            <w:pPr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Pr="00AA2A2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085" w:type="dxa"/>
            <w:vAlign w:val="center"/>
          </w:tcPr>
          <w:p w:rsidR="004F121A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5" w:type="dxa"/>
            <w:vAlign w:val="center"/>
          </w:tcPr>
          <w:p w:rsidR="004F121A" w:rsidRPr="00AA2A29" w:rsidRDefault="004F121A" w:rsidP="00B31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A2A29">
              <w:rPr>
                <w:rFonts w:ascii="Times New Roman" w:hAnsi="Times New Roman"/>
                <w:color w:val="000000"/>
                <w:kern w:val="0"/>
                <w:szCs w:val="21"/>
              </w:rPr>
              <w:t>5.88%</w:t>
            </w:r>
          </w:p>
        </w:tc>
      </w:tr>
    </w:tbl>
    <w:p w:rsidR="004F121A" w:rsidRDefault="004F121A" w:rsidP="00AF6406">
      <w:pPr>
        <w:pStyle w:val="ListParagraph"/>
        <w:spacing w:line="360" w:lineRule="auto"/>
        <w:ind w:firstLineChars="0" w:firstLine="0"/>
        <w:rPr>
          <w:rFonts w:ascii="宋体"/>
          <w:sz w:val="28"/>
        </w:rPr>
      </w:pPr>
      <w:r>
        <w:rPr>
          <w:rFonts w:ascii="宋体"/>
          <w:sz w:val="28"/>
        </w:rPr>
        <w:t>2</w:t>
      </w:r>
      <w:r>
        <w:rPr>
          <w:rFonts w:ascii="宋体" w:hint="eastAsia"/>
          <w:sz w:val="28"/>
        </w:rPr>
        <w:t>、课程开设情况</w:t>
      </w:r>
    </w:p>
    <w:p w:rsidR="004F121A" w:rsidRDefault="004F121A" w:rsidP="00F10C46">
      <w:pPr>
        <w:pStyle w:val="ListParagraph"/>
        <w:spacing w:line="360" w:lineRule="auto"/>
        <w:ind w:firstLineChars="150" w:firstLine="31680"/>
        <w:rPr>
          <w:rFonts w:ascii="宋体"/>
          <w:sz w:val="28"/>
        </w:rPr>
      </w:pPr>
      <w:r>
        <w:rPr>
          <w:rFonts w:cs="宋体" w:hint="eastAsia"/>
          <w:color w:val="333333"/>
          <w:kern w:val="0"/>
          <w:sz w:val="28"/>
          <w:szCs w:val="28"/>
        </w:rPr>
        <w:t>全院开设</w:t>
      </w:r>
      <w:r>
        <w:rPr>
          <w:rFonts w:cs="宋体"/>
          <w:color w:val="333333"/>
          <w:kern w:val="0"/>
          <w:sz w:val="28"/>
          <w:szCs w:val="28"/>
        </w:rPr>
        <w:t>441</w:t>
      </w:r>
      <w:r>
        <w:rPr>
          <w:rFonts w:cs="宋体" w:hint="eastAsia"/>
          <w:color w:val="333333"/>
          <w:kern w:val="0"/>
          <w:sz w:val="28"/>
          <w:szCs w:val="28"/>
        </w:rPr>
        <w:t>门课程，总学分</w:t>
      </w:r>
      <w:r>
        <w:rPr>
          <w:rFonts w:cs="宋体"/>
          <w:color w:val="333333"/>
          <w:kern w:val="0"/>
          <w:sz w:val="28"/>
          <w:szCs w:val="28"/>
        </w:rPr>
        <w:t>6218</w:t>
      </w:r>
      <w:r>
        <w:rPr>
          <w:rFonts w:cs="宋体" w:hint="eastAsia"/>
          <w:color w:val="333333"/>
          <w:kern w:val="0"/>
          <w:sz w:val="28"/>
          <w:szCs w:val="28"/>
        </w:rPr>
        <w:t>分，实践教学学分</w:t>
      </w:r>
      <w:r>
        <w:rPr>
          <w:rFonts w:cs="宋体"/>
          <w:color w:val="333333"/>
          <w:kern w:val="0"/>
          <w:sz w:val="28"/>
          <w:szCs w:val="28"/>
        </w:rPr>
        <w:t>864</w:t>
      </w:r>
      <w:r>
        <w:rPr>
          <w:rFonts w:cs="宋体" w:hint="eastAsia"/>
          <w:color w:val="333333"/>
          <w:kern w:val="0"/>
          <w:sz w:val="28"/>
          <w:szCs w:val="28"/>
        </w:rPr>
        <w:t>分占总学分</w:t>
      </w:r>
      <w:r>
        <w:rPr>
          <w:rFonts w:cs="宋体"/>
          <w:color w:val="333333"/>
          <w:kern w:val="0"/>
          <w:sz w:val="28"/>
          <w:szCs w:val="28"/>
        </w:rPr>
        <w:t>13.90%</w:t>
      </w:r>
      <w:r>
        <w:rPr>
          <w:rFonts w:cs="宋体" w:hint="eastAsia"/>
          <w:color w:val="333333"/>
          <w:kern w:val="0"/>
          <w:sz w:val="28"/>
          <w:szCs w:val="28"/>
        </w:rPr>
        <w:t>，</w:t>
      </w:r>
      <w:r w:rsidRPr="00BE59B6">
        <w:rPr>
          <w:rFonts w:cs="宋体" w:hint="eastAsia"/>
          <w:color w:val="333333"/>
          <w:kern w:val="0"/>
          <w:sz w:val="28"/>
          <w:szCs w:val="28"/>
        </w:rPr>
        <w:t>选修课学分</w:t>
      </w:r>
      <w:r>
        <w:rPr>
          <w:rFonts w:cs="宋体"/>
          <w:color w:val="333333"/>
          <w:kern w:val="0"/>
          <w:sz w:val="28"/>
          <w:szCs w:val="28"/>
        </w:rPr>
        <w:t>699</w:t>
      </w:r>
      <w:r>
        <w:rPr>
          <w:rFonts w:cs="宋体" w:hint="eastAsia"/>
          <w:color w:val="333333"/>
          <w:kern w:val="0"/>
          <w:sz w:val="28"/>
          <w:szCs w:val="28"/>
        </w:rPr>
        <w:t>分</w:t>
      </w:r>
      <w:r w:rsidRPr="00BE59B6">
        <w:rPr>
          <w:rFonts w:cs="宋体" w:hint="eastAsia"/>
          <w:color w:val="333333"/>
          <w:kern w:val="0"/>
          <w:sz w:val="28"/>
          <w:szCs w:val="28"/>
        </w:rPr>
        <w:t>占总学分</w:t>
      </w:r>
      <w:r>
        <w:rPr>
          <w:rFonts w:cs="宋体"/>
          <w:color w:val="333333"/>
          <w:kern w:val="0"/>
          <w:sz w:val="28"/>
          <w:szCs w:val="28"/>
        </w:rPr>
        <w:t>11.24%</w:t>
      </w:r>
      <w:r>
        <w:rPr>
          <w:rFonts w:cs="宋体" w:hint="eastAsia"/>
          <w:color w:val="333333"/>
          <w:kern w:val="0"/>
          <w:sz w:val="28"/>
          <w:szCs w:val="28"/>
        </w:rPr>
        <w:t>。</w:t>
      </w:r>
    </w:p>
    <w:p w:rsidR="004F121A" w:rsidRDefault="004F121A" w:rsidP="00AF6406">
      <w:pPr>
        <w:pStyle w:val="ListParagraph"/>
        <w:spacing w:line="360" w:lineRule="auto"/>
        <w:ind w:firstLineChars="0" w:firstLine="0"/>
        <w:rPr>
          <w:rFonts w:ascii="宋体"/>
          <w:sz w:val="28"/>
        </w:rPr>
      </w:pPr>
    </w:p>
    <w:p w:rsidR="004F121A" w:rsidRDefault="004F121A" w:rsidP="00AF6406">
      <w:pPr>
        <w:pStyle w:val="ListParagraph"/>
        <w:spacing w:line="360" w:lineRule="auto"/>
        <w:ind w:firstLineChars="0" w:firstLine="0"/>
        <w:rPr>
          <w:rFonts w:ascii="宋体"/>
          <w:sz w:val="28"/>
        </w:rPr>
      </w:pPr>
    </w:p>
    <w:tbl>
      <w:tblPr>
        <w:tblpPr w:leftFromText="180" w:rightFromText="180" w:horzAnchor="margin" w:tblpXSpec="center" w:tblpY="312"/>
        <w:tblW w:w="7740" w:type="dxa"/>
        <w:tblLook w:val="0000"/>
      </w:tblPr>
      <w:tblGrid>
        <w:gridCol w:w="722"/>
        <w:gridCol w:w="1762"/>
        <w:gridCol w:w="2801"/>
        <w:gridCol w:w="2455"/>
      </w:tblGrid>
      <w:tr w:rsidR="004F121A" w:rsidRPr="005B4FCA" w:rsidTr="005B4FCA">
        <w:trPr>
          <w:trHeight w:val="855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B4F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课程开设情况</w:t>
            </w:r>
          </w:p>
        </w:tc>
      </w:tr>
      <w:tr w:rsidR="004F121A" w:rsidRPr="005B4FCA" w:rsidTr="005B4FCA">
        <w:trPr>
          <w:trHeight w:val="9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课程总门数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实践教学学分占比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选修课学分占比</w:t>
            </w:r>
          </w:p>
        </w:tc>
      </w:tr>
      <w:tr w:rsidR="004F121A" w:rsidRPr="005B4FCA" w:rsidTr="005B4FCA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466/3062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423/3062</w:t>
            </w:r>
          </w:p>
        </w:tc>
      </w:tr>
      <w:tr w:rsidR="004F121A" w:rsidRPr="005B4FCA" w:rsidTr="005B4FCA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398/3156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276/3156</w:t>
            </w:r>
          </w:p>
        </w:tc>
      </w:tr>
      <w:tr w:rsidR="004F121A" w:rsidRPr="005B4FCA" w:rsidTr="005B4FCA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13.90%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21A" w:rsidRPr="005B4FCA" w:rsidRDefault="004F121A" w:rsidP="005B4F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FC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11.24%</w:t>
            </w:r>
          </w:p>
        </w:tc>
      </w:tr>
    </w:tbl>
    <w:p w:rsidR="004F121A" w:rsidRPr="00A631CB" w:rsidRDefault="004F121A" w:rsidP="00AF6406">
      <w:pPr>
        <w:pStyle w:val="ListParagraph"/>
        <w:spacing w:line="360" w:lineRule="auto"/>
        <w:ind w:firstLineChars="0" w:firstLine="0"/>
        <w:rPr>
          <w:rFonts w:ascii="宋体"/>
          <w:sz w:val="28"/>
        </w:rPr>
      </w:pPr>
    </w:p>
    <w:sectPr w:rsidR="004F121A" w:rsidRPr="00A631CB" w:rsidSect="00A631CB">
      <w:pgSz w:w="11906" w:h="16838"/>
      <w:pgMar w:top="680" w:right="1077" w:bottom="680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12BA"/>
    <w:multiLevelType w:val="hybridMultilevel"/>
    <w:tmpl w:val="8132CDBC"/>
    <w:lvl w:ilvl="0" w:tplc="CB7A862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482666C"/>
    <w:multiLevelType w:val="hybridMultilevel"/>
    <w:tmpl w:val="BEE4C0F4"/>
    <w:lvl w:ilvl="0" w:tplc="F9F4A8E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6B"/>
    <w:rsid w:val="00050BCA"/>
    <w:rsid w:val="00072012"/>
    <w:rsid w:val="000D03E2"/>
    <w:rsid w:val="00171E63"/>
    <w:rsid w:val="001C61C1"/>
    <w:rsid w:val="001E06FB"/>
    <w:rsid w:val="00205061"/>
    <w:rsid w:val="0021177A"/>
    <w:rsid w:val="00263C81"/>
    <w:rsid w:val="00312D1E"/>
    <w:rsid w:val="003133E7"/>
    <w:rsid w:val="00382FDF"/>
    <w:rsid w:val="003A61E4"/>
    <w:rsid w:val="00404FC1"/>
    <w:rsid w:val="00490C6B"/>
    <w:rsid w:val="004A1268"/>
    <w:rsid w:val="004F121A"/>
    <w:rsid w:val="00532D7E"/>
    <w:rsid w:val="005B339E"/>
    <w:rsid w:val="005B4FCA"/>
    <w:rsid w:val="005E6764"/>
    <w:rsid w:val="00640F40"/>
    <w:rsid w:val="006A3E12"/>
    <w:rsid w:val="006E11DC"/>
    <w:rsid w:val="007B5167"/>
    <w:rsid w:val="00870460"/>
    <w:rsid w:val="008C547A"/>
    <w:rsid w:val="009A51FB"/>
    <w:rsid w:val="00A47691"/>
    <w:rsid w:val="00A631CB"/>
    <w:rsid w:val="00AA2A29"/>
    <w:rsid w:val="00AF6406"/>
    <w:rsid w:val="00B31862"/>
    <w:rsid w:val="00BE59B6"/>
    <w:rsid w:val="00C52D78"/>
    <w:rsid w:val="00C82E19"/>
    <w:rsid w:val="00D13ECA"/>
    <w:rsid w:val="00D230AC"/>
    <w:rsid w:val="00DB4925"/>
    <w:rsid w:val="00E127A1"/>
    <w:rsid w:val="00E73D4C"/>
    <w:rsid w:val="00EC3DCC"/>
    <w:rsid w:val="00F10C46"/>
    <w:rsid w:val="00F762AB"/>
    <w:rsid w:val="00FC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C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C6B"/>
    <w:pPr>
      <w:ind w:firstLineChars="200" w:firstLine="420"/>
    </w:pPr>
  </w:style>
  <w:style w:type="paragraph" w:styleId="NormalWeb">
    <w:name w:val="Normal (Web)"/>
    <w:basedOn w:val="Normal"/>
    <w:uiPriority w:val="99"/>
    <w:rsid w:val="00A631C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2</Pages>
  <Words>95</Words>
  <Characters>543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1200500007</dc:creator>
  <cp:keywords/>
  <dc:description/>
  <cp:lastModifiedBy>hp</cp:lastModifiedBy>
  <cp:revision>13</cp:revision>
  <cp:lastPrinted>2018-10-31T06:11:00Z</cp:lastPrinted>
  <dcterms:created xsi:type="dcterms:W3CDTF">2016-11-22T02:57:00Z</dcterms:created>
  <dcterms:modified xsi:type="dcterms:W3CDTF">2018-10-31T07:09:00Z</dcterms:modified>
</cp:coreProperties>
</file>